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AA" w:rsidRPr="00F24BAC" w:rsidRDefault="007864AA" w:rsidP="00F24BAC">
      <w:pPr>
        <w:spacing w:after="0"/>
        <w:jc w:val="both"/>
        <w:rPr>
          <w:rFonts w:ascii="Times New Roman" w:hAnsi="Times New Roman" w:cs="Times New Roman"/>
          <w:b/>
          <w:sz w:val="24"/>
          <w:szCs w:val="24"/>
          <w:lang w:eastAsia="ru-RU"/>
        </w:rPr>
      </w:pPr>
      <w:r w:rsidRPr="00F24BAC">
        <w:rPr>
          <w:rFonts w:ascii="Times New Roman" w:hAnsi="Times New Roman" w:cs="Times New Roman"/>
          <w:b/>
          <w:sz w:val="24"/>
          <w:szCs w:val="24"/>
          <w:lang w:eastAsia="ru-RU"/>
        </w:rPr>
        <w:t>Уголовное преступление и ответственность несовершеннолетних</w:t>
      </w:r>
    </w:p>
    <w:p w:rsidR="007864AA" w:rsidRPr="00F24BAC" w:rsidRDefault="007864AA" w:rsidP="00F24BAC">
      <w:pPr>
        <w:spacing w:after="0"/>
        <w:jc w:val="both"/>
        <w:rPr>
          <w:rFonts w:ascii="Times New Roman" w:hAnsi="Times New Roman" w:cs="Times New Roman"/>
          <w:b/>
          <w:sz w:val="24"/>
          <w:szCs w:val="24"/>
          <w:lang w:eastAsia="ru-RU"/>
        </w:rPr>
      </w:pP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Согласно Уголовному Кодексу Российской Федерации (УК РФ), преступлением признается виновно совершенное общественно опасное деяние, запрещенное под угрозой наказания (статья 14 ч.1 УК РФ)</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Уголовной  ответственности подлежит лицо, достигшее к моменту совершения преступления, по общему правилу,16 лет (ст.20 УК РФ)</w:t>
      </w:r>
      <w:proofErr w:type="gramStart"/>
      <w:r w:rsidRPr="00F24BAC">
        <w:rPr>
          <w:rFonts w:ascii="Times New Roman" w:hAnsi="Times New Roman" w:cs="Times New Roman"/>
          <w:color w:val="292929"/>
          <w:sz w:val="24"/>
          <w:szCs w:val="24"/>
          <w:lang w:eastAsia="ru-RU"/>
        </w:rPr>
        <w:t xml:space="preserve"> ,</w:t>
      </w:r>
      <w:proofErr w:type="gramEnd"/>
      <w:r w:rsidRPr="00F24BAC">
        <w:rPr>
          <w:rFonts w:ascii="Times New Roman" w:hAnsi="Times New Roman" w:cs="Times New Roman"/>
          <w:color w:val="292929"/>
          <w:sz w:val="24"/>
          <w:szCs w:val="24"/>
          <w:lang w:eastAsia="ru-RU"/>
        </w:rPr>
        <w:t>за тяжкие и особо тяжкие преступления ответственность наступает с 14 лет (ч.2ст. 20 УК РФ)</w:t>
      </w:r>
      <w:r w:rsidR="00E22D26" w:rsidRPr="00F24BAC">
        <w:rPr>
          <w:rFonts w:ascii="Times New Roman" w:hAnsi="Times New Roman" w:cs="Times New Roman"/>
          <w:color w:val="292929"/>
          <w:sz w:val="24"/>
          <w:szCs w:val="24"/>
          <w:lang w:eastAsia="ru-RU"/>
        </w:rPr>
        <w:t>.</w:t>
      </w:r>
    </w:p>
    <w:p w:rsidR="00E22D26" w:rsidRPr="00F24BAC" w:rsidRDefault="00E22D26" w:rsidP="00F24BAC">
      <w:pPr>
        <w:spacing w:after="0"/>
        <w:jc w:val="both"/>
        <w:rPr>
          <w:rFonts w:ascii="Times New Roman" w:hAnsi="Times New Roman" w:cs="Times New Roman"/>
          <w:b/>
          <w:color w:val="292929"/>
          <w:sz w:val="24"/>
          <w:szCs w:val="24"/>
          <w:lang w:eastAsia="ru-RU"/>
        </w:rPr>
      </w:pPr>
      <w:r w:rsidRPr="00F24BAC">
        <w:rPr>
          <w:rFonts w:ascii="Times New Roman" w:hAnsi="Times New Roman" w:cs="Times New Roman"/>
          <w:b/>
          <w:color w:val="292929"/>
          <w:sz w:val="24"/>
          <w:szCs w:val="24"/>
          <w:lang w:eastAsia="ru-RU"/>
        </w:rPr>
        <w:t>Виды наказаний за совершение преступлений, применяемых к несовершеннолетним:</w:t>
      </w:r>
    </w:p>
    <w:p w:rsidR="009952DC" w:rsidRPr="00F24BAC" w:rsidRDefault="009952DC" w:rsidP="00F24BAC">
      <w:pPr>
        <w:spacing w:after="0"/>
        <w:jc w:val="both"/>
        <w:rPr>
          <w:rFonts w:ascii="Times New Roman" w:hAnsi="Times New Roman" w:cs="Times New Roman"/>
          <w:color w:val="292929"/>
          <w:sz w:val="24"/>
          <w:szCs w:val="24"/>
          <w:lang w:eastAsia="ru-RU"/>
        </w:rPr>
      </w:pPr>
    </w:p>
    <w:p w:rsidR="00E22D26" w:rsidRPr="00F24BAC" w:rsidRDefault="00E22D26"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 штраф;</w:t>
      </w:r>
    </w:p>
    <w:p w:rsidR="00E22D26" w:rsidRPr="00F24BAC" w:rsidRDefault="00E22D26"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 лишение права заниматься определённой деятельностью;</w:t>
      </w:r>
    </w:p>
    <w:p w:rsidR="00E22D26" w:rsidRPr="00F24BAC" w:rsidRDefault="00E22D26"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 обязательные работы;</w:t>
      </w:r>
    </w:p>
    <w:p w:rsidR="00E22D26" w:rsidRPr="00F24BAC" w:rsidRDefault="00E22D26"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 исправительные работы;</w:t>
      </w:r>
    </w:p>
    <w:p w:rsidR="00E22D26" w:rsidRPr="00F24BAC" w:rsidRDefault="00E22D26"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 ограничение свободы;</w:t>
      </w:r>
    </w:p>
    <w:p w:rsidR="00E22D26" w:rsidRPr="00F24BAC" w:rsidRDefault="00E22D26"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 лишение свободы на определённый срок.</w:t>
      </w:r>
    </w:p>
    <w:p w:rsidR="00E22D26" w:rsidRPr="00F24BAC" w:rsidRDefault="009952DC"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color w:val="292929"/>
          <w:sz w:val="24"/>
          <w:szCs w:val="24"/>
          <w:lang w:eastAsia="ru-RU"/>
        </w:rPr>
        <w:t>Лишение свободы, назначенное несовершеннолетнему, отбывается в воспитательных колониях.</w:t>
      </w:r>
    </w:p>
    <w:p w:rsidR="009952DC" w:rsidRPr="00F24BAC" w:rsidRDefault="009952DC" w:rsidP="00F24BAC">
      <w:pPr>
        <w:spacing w:after="0"/>
        <w:jc w:val="both"/>
        <w:rPr>
          <w:rFonts w:ascii="Times New Roman" w:hAnsi="Times New Roman" w:cs="Times New Roman"/>
          <w:color w:val="292929"/>
          <w:sz w:val="24"/>
          <w:szCs w:val="24"/>
          <w:lang w:eastAsia="ru-RU"/>
        </w:rPr>
      </w:pPr>
    </w:p>
    <w:p w:rsidR="00E22D26" w:rsidRPr="00F24BAC" w:rsidRDefault="00E22D26" w:rsidP="00F24BAC">
      <w:pPr>
        <w:spacing w:after="0"/>
        <w:jc w:val="both"/>
        <w:rPr>
          <w:rFonts w:ascii="Times New Roman" w:hAnsi="Times New Roman" w:cs="Times New Roman"/>
          <w:b/>
          <w:color w:val="292929"/>
          <w:sz w:val="24"/>
          <w:szCs w:val="24"/>
          <w:lang w:eastAsia="ru-RU"/>
        </w:rPr>
      </w:pPr>
      <w:r w:rsidRPr="00F24BAC">
        <w:rPr>
          <w:rFonts w:ascii="Times New Roman" w:hAnsi="Times New Roman" w:cs="Times New Roman"/>
          <w:b/>
          <w:color w:val="292929"/>
          <w:sz w:val="24"/>
          <w:szCs w:val="24"/>
          <w:lang w:eastAsia="ru-RU"/>
        </w:rPr>
        <w:t xml:space="preserve">Перечень статей УК </w:t>
      </w:r>
      <w:proofErr w:type="gramStart"/>
      <w:r w:rsidRPr="00F24BAC">
        <w:rPr>
          <w:rFonts w:ascii="Times New Roman" w:hAnsi="Times New Roman" w:cs="Times New Roman"/>
          <w:b/>
          <w:color w:val="292929"/>
          <w:sz w:val="24"/>
          <w:szCs w:val="24"/>
          <w:lang w:eastAsia="ru-RU"/>
        </w:rPr>
        <w:t>РФответственность</w:t>
      </w:r>
      <w:proofErr w:type="gramEnd"/>
      <w:r w:rsidRPr="00F24BAC">
        <w:rPr>
          <w:rFonts w:ascii="Times New Roman" w:hAnsi="Times New Roman" w:cs="Times New Roman"/>
          <w:b/>
          <w:color w:val="292929"/>
          <w:sz w:val="24"/>
          <w:szCs w:val="24"/>
          <w:lang w:eastAsia="ru-RU"/>
        </w:rPr>
        <w:t xml:space="preserve"> за которые  наступает с 14 </w:t>
      </w:r>
      <w:bookmarkStart w:id="0" w:name="_GoBack"/>
      <w:bookmarkEnd w:id="0"/>
      <w:r w:rsidRPr="00F24BAC">
        <w:rPr>
          <w:rFonts w:ascii="Times New Roman" w:hAnsi="Times New Roman" w:cs="Times New Roman"/>
          <w:b/>
          <w:color w:val="292929"/>
          <w:sz w:val="24"/>
          <w:szCs w:val="24"/>
          <w:lang w:eastAsia="ru-RU"/>
        </w:rPr>
        <w:t>лет</w:t>
      </w:r>
      <w:r w:rsidR="009952DC" w:rsidRPr="00F24BAC">
        <w:rPr>
          <w:rFonts w:ascii="Times New Roman" w:hAnsi="Times New Roman" w:cs="Times New Roman"/>
          <w:b/>
          <w:color w:val="292929"/>
          <w:sz w:val="24"/>
          <w:szCs w:val="24"/>
          <w:lang w:eastAsia="ru-RU"/>
        </w:rPr>
        <w:t>:</w:t>
      </w:r>
    </w:p>
    <w:p w:rsidR="009952DC" w:rsidRPr="00F24BAC" w:rsidRDefault="009952DC" w:rsidP="00F24BAC">
      <w:pPr>
        <w:spacing w:after="0"/>
        <w:jc w:val="both"/>
        <w:rPr>
          <w:rFonts w:ascii="Times New Roman" w:hAnsi="Times New Roman" w:cs="Times New Roman"/>
          <w:b/>
          <w:color w:val="292929"/>
          <w:sz w:val="24"/>
          <w:szCs w:val="24"/>
          <w:lang w:eastAsia="ru-RU"/>
        </w:rPr>
      </w:pP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Статья 105 УК РФ</w:t>
      </w:r>
      <w:r w:rsidRPr="00F24BAC">
        <w:rPr>
          <w:rFonts w:ascii="Times New Roman" w:hAnsi="Times New Roman" w:cs="Times New Roman"/>
          <w:color w:val="292929"/>
          <w:sz w:val="24"/>
          <w:szCs w:val="24"/>
          <w:lang w:eastAsia="ru-RU"/>
        </w:rPr>
        <w:t xml:space="preserve"> – убийство, то есть умышленное причинение смерти другому человеку, — наказывается лишением свободы на срок от шести до пятнадцати лет с ограничением свободы на срок</w:t>
      </w:r>
      <w:r w:rsidR="00E22D26" w:rsidRPr="00F24BAC">
        <w:rPr>
          <w:rFonts w:ascii="Times New Roman" w:hAnsi="Times New Roman" w:cs="Times New Roman"/>
          <w:color w:val="292929"/>
          <w:sz w:val="24"/>
          <w:szCs w:val="24"/>
          <w:lang w:eastAsia="ru-RU"/>
        </w:rPr>
        <w:t xml:space="preserve"> до двух лет либо без такового.</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111 УК РФ</w:t>
      </w:r>
      <w:r w:rsidRPr="00F24BAC">
        <w:rPr>
          <w:rFonts w:ascii="Times New Roman" w:hAnsi="Times New Roman" w:cs="Times New Roman"/>
          <w:color w:val="292929"/>
          <w:sz w:val="24"/>
          <w:szCs w:val="24"/>
          <w:lang w:eastAsia="ru-RU"/>
        </w:rPr>
        <w:t xml:space="preserve"> –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w:t>
      </w:r>
      <w:proofErr w:type="gramEnd"/>
      <w:r w:rsidRPr="00F24BAC">
        <w:rPr>
          <w:rFonts w:ascii="Times New Roman" w:hAnsi="Times New Roman" w:cs="Times New Roman"/>
          <w:color w:val="292929"/>
          <w:sz w:val="24"/>
          <w:szCs w:val="24"/>
          <w:lang w:eastAsia="ru-RU"/>
        </w:rPr>
        <w:t xml:space="preserve"> полную утрату профессиональной трудоспособности, — наказывается лишением</w:t>
      </w:r>
      <w:r w:rsidR="00E22D26" w:rsidRPr="00F24BAC">
        <w:rPr>
          <w:rFonts w:ascii="Times New Roman" w:hAnsi="Times New Roman" w:cs="Times New Roman"/>
          <w:color w:val="292929"/>
          <w:sz w:val="24"/>
          <w:szCs w:val="24"/>
          <w:lang w:eastAsia="ru-RU"/>
        </w:rPr>
        <w:t xml:space="preserve"> свободы на срок до восьми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112 УК РФ</w:t>
      </w:r>
      <w:r w:rsidRPr="00F24BAC">
        <w:rPr>
          <w:rFonts w:ascii="Times New Roman" w:hAnsi="Times New Roman" w:cs="Times New Roman"/>
          <w:color w:val="292929"/>
          <w:sz w:val="24"/>
          <w:szCs w:val="24"/>
          <w:lang w:eastAsia="ru-RU"/>
        </w:rPr>
        <w:t xml:space="preserve"> –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стойкую утрату общей трудоспособности менее чем на одну треть, — наказывается ограничением свободы на срок до трех лет, либо принудительными работами на срок до трех лет, либо арестом на</w:t>
      </w:r>
      <w:proofErr w:type="gramEnd"/>
      <w:r w:rsidRPr="00F24BAC">
        <w:rPr>
          <w:rFonts w:ascii="Times New Roman" w:hAnsi="Times New Roman" w:cs="Times New Roman"/>
          <w:color w:val="292929"/>
          <w:sz w:val="24"/>
          <w:szCs w:val="24"/>
          <w:lang w:eastAsia="ru-RU"/>
        </w:rPr>
        <w:t xml:space="preserve"> срок до шести месяцев, либо лишени</w:t>
      </w:r>
      <w:r w:rsidR="00E22D26" w:rsidRPr="00F24BAC">
        <w:rPr>
          <w:rFonts w:ascii="Times New Roman" w:hAnsi="Times New Roman" w:cs="Times New Roman"/>
          <w:color w:val="292929"/>
          <w:sz w:val="24"/>
          <w:szCs w:val="24"/>
          <w:lang w:eastAsia="ru-RU"/>
        </w:rPr>
        <w:t>ем свободы на срок до трех лет.</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Статья 126 УК РФ</w:t>
      </w:r>
      <w:r w:rsidRPr="00F24BAC">
        <w:rPr>
          <w:rFonts w:ascii="Times New Roman" w:hAnsi="Times New Roman" w:cs="Times New Roman"/>
          <w:color w:val="292929"/>
          <w:sz w:val="24"/>
          <w:szCs w:val="24"/>
          <w:lang w:eastAsia="ru-RU"/>
        </w:rPr>
        <w:t xml:space="preserve"> – похищение человека — наказывается принудительными работами на срок до пяти лет либо л</w:t>
      </w:r>
      <w:r w:rsidR="00E22D26" w:rsidRPr="00F24BAC">
        <w:rPr>
          <w:rFonts w:ascii="Times New Roman" w:hAnsi="Times New Roman" w:cs="Times New Roman"/>
          <w:color w:val="292929"/>
          <w:sz w:val="24"/>
          <w:szCs w:val="24"/>
          <w:lang w:eastAsia="ru-RU"/>
        </w:rPr>
        <w:t>ишением свободы на тот же срок.</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Статья 131 УК РФ</w:t>
      </w:r>
      <w:r w:rsidRPr="00F24BAC">
        <w:rPr>
          <w:rFonts w:ascii="Times New Roman" w:hAnsi="Times New Roman" w:cs="Times New Roman"/>
          <w:color w:val="292929"/>
          <w:sz w:val="24"/>
          <w:szCs w:val="24"/>
          <w:lang w:eastAsia="ru-RU"/>
        </w:rPr>
        <w:t xml:space="preserve"> –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 наказывается лишением свободы на срок от трех до шест</w:t>
      </w:r>
      <w:r w:rsidR="00E22D26" w:rsidRPr="00F24BAC">
        <w:rPr>
          <w:rFonts w:ascii="Times New Roman" w:hAnsi="Times New Roman" w:cs="Times New Roman"/>
          <w:color w:val="292929"/>
          <w:sz w:val="24"/>
          <w:szCs w:val="24"/>
          <w:lang w:eastAsia="ru-RU"/>
        </w:rPr>
        <w:t>и лет.</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Статья 132 УК РФ</w:t>
      </w:r>
      <w:r w:rsidRPr="00F24BAC">
        <w:rPr>
          <w:rFonts w:ascii="Times New Roman" w:hAnsi="Times New Roman" w:cs="Times New Roman"/>
          <w:color w:val="292929"/>
          <w:sz w:val="24"/>
          <w:szCs w:val="24"/>
          <w:lang w:eastAsia="ru-RU"/>
        </w:rPr>
        <w:t xml:space="preserve"> – насильственные действия сексуального характера, мужеложство, лесбиянство или иные действия сексуального характера с применением насилия или с </w:t>
      </w:r>
      <w:r w:rsidRPr="00F24BAC">
        <w:rPr>
          <w:rFonts w:ascii="Times New Roman" w:hAnsi="Times New Roman" w:cs="Times New Roman"/>
          <w:color w:val="292929"/>
          <w:sz w:val="24"/>
          <w:szCs w:val="24"/>
          <w:lang w:eastAsia="ru-RU"/>
        </w:rPr>
        <w:lastRenderedPageBreak/>
        <w:t>угрозой его применения к потерпевшему (потерпевшей) или к другим лицам либо с использованием беспомощного состояния потерпевшего (потерпевшей) — наказываются лишением свобод</w:t>
      </w:r>
      <w:r w:rsidR="00E22D26" w:rsidRPr="00F24BAC">
        <w:rPr>
          <w:rFonts w:ascii="Times New Roman" w:hAnsi="Times New Roman" w:cs="Times New Roman"/>
          <w:color w:val="292929"/>
          <w:sz w:val="24"/>
          <w:szCs w:val="24"/>
          <w:lang w:eastAsia="ru-RU"/>
        </w:rPr>
        <w:t>ы на срок от трех до шести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158 УК РФ</w:t>
      </w:r>
      <w:r w:rsidRPr="00F24BAC">
        <w:rPr>
          <w:rFonts w:ascii="Times New Roman" w:hAnsi="Times New Roman" w:cs="Times New Roman"/>
          <w:color w:val="292929"/>
          <w:sz w:val="24"/>
          <w:szCs w:val="24"/>
          <w:lang w:eastAsia="ru-RU"/>
        </w:rPr>
        <w:t xml:space="preserve"> – кража, то есть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w:t>
      </w:r>
      <w:proofErr w:type="gramEnd"/>
      <w:r w:rsidRPr="00F24BAC">
        <w:rPr>
          <w:rFonts w:ascii="Times New Roman" w:hAnsi="Times New Roman" w:cs="Times New Roman"/>
          <w:color w:val="292929"/>
          <w:sz w:val="24"/>
          <w:szCs w:val="24"/>
          <w:lang w:eastAsia="ru-RU"/>
        </w:rPr>
        <w:t xml:space="preserve"> работами на срок до двух лет, либо арестом на срок до четырех месяцев, либо лишени</w:t>
      </w:r>
      <w:r w:rsidR="00E22D26" w:rsidRPr="00F24BAC">
        <w:rPr>
          <w:rFonts w:ascii="Times New Roman" w:hAnsi="Times New Roman" w:cs="Times New Roman"/>
          <w:color w:val="292929"/>
          <w:sz w:val="24"/>
          <w:szCs w:val="24"/>
          <w:lang w:eastAsia="ru-RU"/>
        </w:rPr>
        <w:t>ем свободы на срок до двух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161 УК РФ</w:t>
      </w:r>
      <w:r w:rsidRPr="00F24BAC">
        <w:rPr>
          <w:rFonts w:ascii="Times New Roman" w:hAnsi="Times New Roman" w:cs="Times New Roman"/>
          <w:color w:val="292929"/>
          <w:sz w:val="24"/>
          <w:szCs w:val="24"/>
          <w:lang w:eastAsia="ru-RU"/>
        </w:rPr>
        <w:t xml:space="preserve"> – грабёж, то есть открытое хищение чужого имущества, — 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w:t>
      </w:r>
      <w:r w:rsidR="00E22D26" w:rsidRPr="00F24BAC">
        <w:rPr>
          <w:rFonts w:ascii="Times New Roman" w:hAnsi="Times New Roman" w:cs="Times New Roman"/>
          <w:color w:val="292929"/>
          <w:sz w:val="24"/>
          <w:szCs w:val="24"/>
          <w:lang w:eastAsia="ru-RU"/>
        </w:rPr>
        <w:t>до четырех</w:t>
      </w:r>
      <w:proofErr w:type="gramEnd"/>
      <w:r w:rsidR="00E22D26" w:rsidRPr="00F24BAC">
        <w:rPr>
          <w:rFonts w:ascii="Times New Roman" w:hAnsi="Times New Roman" w:cs="Times New Roman"/>
          <w:color w:val="292929"/>
          <w:sz w:val="24"/>
          <w:szCs w:val="24"/>
          <w:lang w:eastAsia="ru-RU"/>
        </w:rPr>
        <w:t xml:space="preserve">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162 УК РФ</w:t>
      </w:r>
      <w:r w:rsidRPr="00F24BAC">
        <w:rPr>
          <w:rFonts w:ascii="Times New Roman" w:hAnsi="Times New Roman" w:cs="Times New Roman"/>
          <w:color w:val="292929"/>
          <w:sz w:val="24"/>
          <w:szCs w:val="24"/>
          <w:lang w:eastAsia="ru-RU"/>
        </w:rPr>
        <w:t xml:space="preserve"> – разбой, то есть нападение в целях хищения чужого имущества, совершённое с применением насилия, опасного для жизни или здоровья, либо с угрозой применения такого насилия, — 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w:t>
      </w:r>
      <w:proofErr w:type="gramEnd"/>
      <w:r w:rsidRPr="00F24BAC">
        <w:rPr>
          <w:rFonts w:ascii="Times New Roman" w:hAnsi="Times New Roman" w:cs="Times New Roman"/>
          <w:color w:val="292929"/>
          <w:sz w:val="24"/>
          <w:szCs w:val="24"/>
          <w:lang w:eastAsia="ru-RU"/>
        </w:rPr>
        <w:t xml:space="preserve"> осужденного за период до трех лет или без такового.</w:t>
      </w:r>
    </w:p>
    <w:p w:rsidR="007864AA" w:rsidRPr="00F24BAC" w:rsidRDefault="007864AA" w:rsidP="00F24BAC">
      <w:pPr>
        <w:spacing w:after="0"/>
        <w:jc w:val="both"/>
        <w:rPr>
          <w:rFonts w:ascii="Times New Roman" w:hAnsi="Times New Roman" w:cs="Times New Roman"/>
          <w:color w:val="292929"/>
          <w:sz w:val="24"/>
          <w:szCs w:val="24"/>
          <w:lang w:eastAsia="ru-RU"/>
        </w:rPr>
      </w:pP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163 УК РФ</w:t>
      </w:r>
      <w:r w:rsidRPr="00F24BAC">
        <w:rPr>
          <w:rFonts w:ascii="Times New Roman" w:hAnsi="Times New Roman" w:cs="Times New Roman"/>
          <w:color w:val="292929"/>
          <w:sz w:val="24"/>
          <w:szCs w:val="24"/>
          <w:lang w:eastAsia="ru-RU"/>
        </w:rPr>
        <w:t xml:space="preserve"> –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 наказываетсяограничениемсвободы на</w:t>
      </w:r>
      <w:proofErr w:type="gramEnd"/>
      <w:r w:rsidRPr="00F24BAC">
        <w:rPr>
          <w:rFonts w:ascii="Times New Roman" w:hAnsi="Times New Roman" w:cs="Times New Roman"/>
          <w:color w:val="292929"/>
          <w:sz w:val="24"/>
          <w:szCs w:val="24"/>
          <w:lang w:eastAsia="ru-RU"/>
        </w:rPr>
        <w:t xml:space="preserve"> </w:t>
      </w:r>
      <w:proofErr w:type="gramStart"/>
      <w:r w:rsidRPr="00F24BAC">
        <w:rPr>
          <w:rFonts w:ascii="Times New Roman" w:hAnsi="Times New Roman" w:cs="Times New Roman"/>
          <w:color w:val="292929"/>
          <w:sz w:val="24"/>
          <w:szCs w:val="24"/>
          <w:lang w:eastAsia="ru-RU"/>
        </w:rPr>
        <w:t>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w:t>
      </w:r>
      <w:r w:rsidR="00E22D26" w:rsidRPr="00F24BAC">
        <w:rPr>
          <w:rFonts w:ascii="Times New Roman" w:hAnsi="Times New Roman" w:cs="Times New Roman"/>
          <w:color w:val="292929"/>
          <w:sz w:val="24"/>
          <w:szCs w:val="24"/>
          <w:lang w:eastAsia="ru-RU"/>
        </w:rPr>
        <w:t>ести месяцев</w:t>
      </w:r>
      <w:proofErr w:type="gramEnd"/>
      <w:r w:rsidR="00E22D26" w:rsidRPr="00F24BAC">
        <w:rPr>
          <w:rFonts w:ascii="Times New Roman" w:hAnsi="Times New Roman" w:cs="Times New Roman"/>
          <w:color w:val="292929"/>
          <w:sz w:val="24"/>
          <w:szCs w:val="24"/>
          <w:lang w:eastAsia="ru-RU"/>
        </w:rPr>
        <w:t xml:space="preserve"> либо без такового.</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166 УК РФ</w:t>
      </w:r>
      <w:r w:rsidRPr="00F24BAC">
        <w:rPr>
          <w:rFonts w:ascii="Times New Roman" w:hAnsi="Times New Roman" w:cs="Times New Roman"/>
          <w:color w:val="292929"/>
          <w:sz w:val="24"/>
          <w:szCs w:val="24"/>
          <w:lang w:eastAsia="ru-RU"/>
        </w:rPr>
        <w:t xml:space="preserve"> – 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w:t>
      </w:r>
      <w:proofErr w:type="gramEnd"/>
      <w:r w:rsidRPr="00F24BAC">
        <w:rPr>
          <w:rFonts w:ascii="Times New Roman" w:hAnsi="Times New Roman" w:cs="Times New Roman"/>
          <w:color w:val="292929"/>
          <w:sz w:val="24"/>
          <w:szCs w:val="24"/>
          <w:lang w:eastAsia="ru-RU"/>
        </w:rPr>
        <w:t xml:space="preserve"> месяцев, либо лишени</w:t>
      </w:r>
      <w:r w:rsidR="00E22D26" w:rsidRPr="00F24BAC">
        <w:rPr>
          <w:rFonts w:ascii="Times New Roman" w:hAnsi="Times New Roman" w:cs="Times New Roman"/>
          <w:color w:val="292929"/>
          <w:sz w:val="24"/>
          <w:szCs w:val="24"/>
          <w:lang w:eastAsia="ru-RU"/>
        </w:rPr>
        <w:t>ем свободы на срок до пяти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167 УК Р</w:t>
      </w:r>
      <w:r w:rsidRPr="00F24BAC">
        <w:rPr>
          <w:rFonts w:ascii="Times New Roman" w:hAnsi="Times New Roman" w:cs="Times New Roman"/>
          <w:color w:val="292929"/>
          <w:sz w:val="24"/>
          <w:szCs w:val="24"/>
          <w:lang w:eastAsia="ru-RU"/>
        </w:rPr>
        <w:t>Ф – умышленное уничтожение или повреждение чужого имущества, если эти деяния повлекли причинение значительного ущерба,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w:t>
      </w:r>
      <w:proofErr w:type="gramEnd"/>
      <w:r w:rsidRPr="00F24BAC">
        <w:rPr>
          <w:rFonts w:ascii="Times New Roman" w:hAnsi="Times New Roman" w:cs="Times New Roman"/>
          <w:color w:val="292929"/>
          <w:sz w:val="24"/>
          <w:szCs w:val="24"/>
          <w:lang w:eastAsia="ru-RU"/>
        </w:rPr>
        <w:t xml:space="preserve"> срок до двух лет, либо арестом на срок до трех месяцев, либо лишени</w:t>
      </w:r>
      <w:r w:rsidR="00E22D26" w:rsidRPr="00F24BAC">
        <w:rPr>
          <w:rFonts w:ascii="Times New Roman" w:hAnsi="Times New Roman" w:cs="Times New Roman"/>
          <w:color w:val="292929"/>
          <w:sz w:val="24"/>
          <w:szCs w:val="24"/>
          <w:lang w:eastAsia="ru-RU"/>
        </w:rPr>
        <w:t>ем свободы на срок до двух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lastRenderedPageBreak/>
        <w:t>Статья 205 УК РФ</w:t>
      </w:r>
      <w:r w:rsidRPr="00F24BAC">
        <w:rPr>
          <w:rFonts w:ascii="Times New Roman" w:hAnsi="Times New Roman" w:cs="Times New Roman"/>
          <w:color w:val="292929"/>
          <w:sz w:val="24"/>
          <w:szCs w:val="24"/>
          <w:lang w:eastAsia="ru-RU"/>
        </w:rPr>
        <w:t xml:space="preserve"> – террористический акт, то есть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w:t>
      </w:r>
      <w:r w:rsidR="00E22D26" w:rsidRPr="00F24BAC">
        <w:rPr>
          <w:rFonts w:ascii="Times New Roman" w:hAnsi="Times New Roman" w:cs="Times New Roman"/>
          <w:color w:val="292929"/>
          <w:sz w:val="24"/>
          <w:szCs w:val="24"/>
          <w:lang w:eastAsia="ru-RU"/>
        </w:rPr>
        <w:t>ок от восьми до пятнадцати</w:t>
      </w:r>
      <w:proofErr w:type="gramEnd"/>
      <w:r w:rsidR="00E22D26" w:rsidRPr="00F24BAC">
        <w:rPr>
          <w:rFonts w:ascii="Times New Roman" w:hAnsi="Times New Roman" w:cs="Times New Roman"/>
          <w:color w:val="292929"/>
          <w:sz w:val="24"/>
          <w:szCs w:val="24"/>
          <w:lang w:eastAsia="ru-RU"/>
        </w:rPr>
        <w:t xml:space="preserve"> лет.</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Статья 206 УК РФ</w:t>
      </w:r>
      <w:r w:rsidRPr="00F24BAC">
        <w:rPr>
          <w:rFonts w:ascii="Times New Roman" w:hAnsi="Times New Roman" w:cs="Times New Roman"/>
          <w:color w:val="292929"/>
          <w:sz w:val="24"/>
          <w:szCs w:val="24"/>
          <w:lang w:eastAsia="ru-RU"/>
        </w:rPr>
        <w:t xml:space="preserve"> – захват заложника, то есть захват или удержание лица в качестве заложника, совершённые в целях принуждения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наказываются лишением сво</w:t>
      </w:r>
      <w:r w:rsidR="00E22D26" w:rsidRPr="00F24BAC">
        <w:rPr>
          <w:rFonts w:ascii="Times New Roman" w:hAnsi="Times New Roman" w:cs="Times New Roman"/>
          <w:color w:val="292929"/>
          <w:sz w:val="24"/>
          <w:szCs w:val="24"/>
          <w:lang w:eastAsia="ru-RU"/>
        </w:rPr>
        <w:t>боды на срок до десяти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207 УК РФ</w:t>
      </w:r>
      <w:r w:rsidRPr="00F24BAC">
        <w:rPr>
          <w:rFonts w:ascii="Times New Roman" w:hAnsi="Times New Roman" w:cs="Times New Roman"/>
          <w:color w:val="292929"/>
          <w:sz w:val="24"/>
          <w:szCs w:val="24"/>
          <w:lang w:eastAsia="ru-RU"/>
        </w:rPr>
        <w:t xml:space="preserve"> – заведомо ложное сообщение об акте терроризма, то есть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обязательнымиработами</w:t>
      </w:r>
      <w:proofErr w:type="gramEnd"/>
      <w:r w:rsidRPr="00F24BAC">
        <w:rPr>
          <w:rFonts w:ascii="Times New Roman" w:hAnsi="Times New Roman" w:cs="Times New Roman"/>
          <w:color w:val="292929"/>
          <w:sz w:val="24"/>
          <w:szCs w:val="24"/>
          <w:lang w:eastAsia="ru-RU"/>
        </w:rPr>
        <w:t xml:space="preserve">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w:t>
      </w:r>
      <w:r w:rsidR="00E22D26" w:rsidRPr="00F24BAC">
        <w:rPr>
          <w:rFonts w:ascii="Times New Roman" w:hAnsi="Times New Roman" w:cs="Times New Roman"/>
          <w:color w:val="292929"/>
          <w:sz w:val="24"/>
          <w:szCs w:val="24"/>
          <w:lang w:eastAsia="ru-RU"/>
        </w:rPr>
        <w:t>ы на срок до трех лет.</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Статья 213 УК РФ</w:t>
      </w:r>
      <w:r w:rsidRPr="00F24BAC">
        <w:rPr>
          <w:rFonts w:ascii="Times New Roman" w:hAnsi="Times New Roman" w:cs="Times New Roman"/>
          <w:color w:val="292929"/>
          <w:sz w:val="24"/>
          <w:szCs w:val="24"/>
          <w:lang w:eastAsia="ru-RU"/>
        </w:rPr>
        <w:t xml:space="preserve"> – хулиганство, то есть грубое нарушение общественного порядка, выражающее явное неуважение к обществу, совершённое: с применением оружия или предметов, используемых в качестве оружия; </w:t>
      </w:r>
      <w:proofErr w:type="gramStart"/>
      <w:r w:rsidRPr="00F24BAC">
        <w:rPr>
          <w:rFonts w:ascii="Times New Roman" w:hAnsi="Times New Roman" w:cs="Times New Roman"/>
          <w:color w:val="292929"/>
          <w:sz w:val="24"/>
          <w:szCs w:val="24"/>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w:t>
      </w:r>
      <w:proofErr w:type="gramEnd"/>
      <w:r w:rsidRPr="00F24BAC">
        <w:rPr>
          <w:rFonts w:ascii="Times New Roman" w:hAnsi="Times New Roman" w:cs="Times New Roman"/>
          <w:color w:val="292929"/>
          <w:sz w:val="24"/>
          <w:szCs w:val="24"/>
          <w:lang w:eastAsia="ru-RU"/>
        </w:rPr>
        <w:t xml:space="preserve"> работами на срок от одного года до двух лет, либо принудительными работами на срок до пяти лет, либо лишени</w:t>
      </w:r>
      <w:r w:rsidR="00E22D26" w:rsidRPr="00F24BAC">
        <w:rPr>
          <w:rFonts w:ascii="Times New Roman" w:hAnsi="Times New Roman" w:cs="Times New Roman"/>
          <w:color w:val="292929"/>
          <w:sz w:val="24"/>
          <w:szCs w:val="24"/>
          <w:lang w:eastAsia="ru-RU"/>
        </w:rPr>
        <w:t>ем свободы на тот же срок.</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t>Статья 214 УК РФ</w:t>
      </w:r>
      <w:r w:rsidRPr="00F24BAC">
        <w:rPr>
          <w:rFonts w:ascii="Times New Roman" w:hAnsi="Times New Roman" w:cs="Times New Roman"/>
          <w:color w:val="292929"/>
          <w:sz w:val="24"/>
          <w:szCs w:val="24"/>
          <w:lang w:eastAsia="ru-RU"/>
        </w:rPr>
        <w:t xml:space="preserve"> – вандализм, то есть осквернение зданий или иных сооружений, порча имущества на общественном транспорте или иных общественных местах,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roofErr w:type="gramEnd"/>
      <w:r w:rsidRPr="00F24BAC">
        <w:rPr>
          <w:rFonts w:ascii="Times New Roman" w:hAnsi="Times New Roman" w:cs="Times New Roman"/>
          <w:color w:val="292929"/>
          <w:sz w:val="24"/>
          <w:szCs w:val="24"/>
          <w:lang w:eastAsia="ru-RU"/>
        </w:rPr>
        <w:t>, либо а</w:t>
      </w:r>
      <w:r w:rsidR="00E22D26" w:rsidRPr="00F24BAC">
        <w:rPr>
          <w:rFonts w:ascii="Times New Roman" w:hAnsi="Times New Roman" w:cs="Times New Roman"/>
          <w:color w:val="292929"/>
          <w:sz w:val="24"/>
          <w:szCs w:val="24"/>
          <w:lang w:eastAsia="ru-RU"/>
        </w:rPr>
        <w:t>рестом на срок до трех месяцев.</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 xml:space="preserve">Статья 226 УК РФ </w:t>
      </w:r>
      <w:r w:rsidRPr="00F24BAC">
        <w:rPr>
          <w:rFonts w:ascii="Times New Roman" w:hAnsi="Times New Roman" w:cs="Times New Roman"/>
          <w:color w:val="292929"/>
          <w:sz w:val="24"/>
          <w:szCs w:val="24"/>
          <w:lang w:eastAsia="ru-RU"/>
        </w:rPr>
        <w:t xml:space="preserve">– хищение либо вымогательство оружия, боеприпасов, взрывчатых веществ и взрывных устройств, то есть хищение либо вымогательство огнестрельного оружия, комплектующих деталей к нему, боеприпасов, взрывчатых веществ или взрывных устройств — наказываются лишением свободы </w:t>
      </w:r>
      <w:r w:rsidR="00E22D26" w:rsidRPr="00F24BAC">
        <w:rPr>
          <w:rFonts w:ascii="Times New Roman" w:hAnsi="Times New Roman" w:cs="Times New Roman"/>
          <w:color w:val="292929"/>
          <w:sz w:val="24"/>
          <w:szCs w:val="24"/>
          <w:lang w:eastAsia="ru-RU"/>
        </w:rPr>
        <w:t>на срок до семи лет.</w:t>
      </w:r>
    </w:p>
    <w:p w:rsidR="007864AA" w:rsidRPr="00F24BAC" w:rsidRDefault="007864AA" w:rsidP="00F24BAC">
      <w:pPr>
        <w:spacing w:after="0"/>
        <w:jc w:val="both"/>
        <w:rPr>
          <w:rFonts w:ascii="Times New Roman" w:hAnsi="Times New Roman" w:cs="Times New Roman"/>
          <w:color w:val="292929"/>
          <w:sz w:val="24"/>
          <w:szCs w:val="24"/>
          <w:lang w:eastAsia="ru-RU"/>
        </w:rPr>
      </w:pPr>
      <w:r w:rsidRPr="00F24BAC">
        <w:rPr>
          <w:rFonts w:ascii="Times New Roman" w:hAnsi="Times New Roman" w:cs="Times New Roman"/>
          <w:b/>
          <w:color w:val="292929"/>
          <w:sz w:val="24"/>
          <w:szCs w:val="24"/>
          <w:lang w:eastAsia="ru-RU"/>
        </w:rPr>
        <w:t>Статья 229 УК РФ</w:t>
      </w:r>
      <w:r w:rsidRPr="00F24BAC">
        <w:rPr>
          <w:rFonts w:ascii="Times New Roman" w:hAnsi="Times New Roman" w:cs="Times New Roman"/>
          <w:color w:val="292929"/>
          <w:sz w:val="24"/>
          <w:szCs w:val="24"/>
          <w:lang w:eastAsia="ru-RU"/>
        </w:rPr>
        <w:t xml:space="preserve"> –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w:t>
      </w:r>
      <w:r w:rsidR="00E22D26" w:rsidRPr="00F24BAC">
        <w:rPr>
          <w:rFonts w:ascii="Times New Roman" w:hAnsi="Times New Roman" w:cs="Times New Roman"/>
          <w:color w:val="292929"/>
          <w:sz w:val="24"/>
          <w:szCs w:val="24"/>
          <w:lang w:eastAsia="ru-RU"/>
        </w:rPr>
        <w:t>ем свободы на срок до семи лет</w:t>
      </w:r>
    </w:p>
    <w:p w:rsidR="007864AA" w:rsidRPr="00F24BAC" w:rsidRDefault="007864AA" w:rsidP="00F24BAC">
      <w:pPr>
        <w:spacing w:after="0"/>
        <w:jc w:val="both"/>
        <w:rPr>
          <w:rFonts w:ascii="Times New Roman" w:hAnsi="Times New Roman" w:cs="Times New Roman"/>
          <w:color w:val="292929"/>
          <w:sz w:val="24"/>
          <w:szCs w:val="24"/>
          <w:lang w:eastAsia="ru-RU"/>
        </w:rPr>
      </w:pPr>
      <w:proofErr w:type="gramStart"/>
      <w:r w:rsidRPr="00F24BAC">
        <w:rPr>
          <w:rFonts w:ascii="Times New Roman" w:hAnsi="Times New Roman" w:cs="Times New Roman"/>
          <w:b/>
          <w:color w:val="292929"/>
          <w:sz w:val="24"/>
          <w:szCs w:val="24"/>
          <w:lang w:eastAsia="ru-RU"/>
        </w:rPr>
        <w:lastRenderedPageBreak/>
        <w:t>Статья 267 УК РФ</w:t>
      </w:r>
      <w:r w:rsidRPr="00F24BAC">
        <w:rPr>
          <w:rFonts w:ascii="Times New Roman" w:hAnsi="Times New Roman" w:cs="Times New Roman"/>
          <w:color w:val="292929"/>
          <w:sz w:val="24"/>
          <w:szCs w:val="24"/>
          <w:lang w:eastAsia="ru-RU"/>
        </w:rPr>
        <w:t xml:space="preserve"> – приведение в негодность транспортных средств или путей сообщения, то есть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 наказываются штрафом вразмере</w:t>
      </w:r>
      <w:proofErr w:type="gramEnd"/>
      <w:r w:rsidRPr="00F24BAC">
        <w:rPr>
          <w:rFonts w:ascii="Times New Roman" w:hAnsi="Times New Roman" w:cs="Times New Roman"/>
          <w:color w:val="292929"/>
          <w:sz w:val="24"/>
          <w:szCs w:val="24"/>
          <w:lang w:eastAsia="ru-RU"/>
        </w:rPr>
        <w:t xml:space="preserve">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sectPr w:rsidR="007864AA" w:rsidRPr="00F24BAC" w:rsidSect="00975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64AA"/>
    <w:rsid w:val="007864AA"/>
    <w:rsid w:val="00975052"/>
    <w:rsid w:val="009952DC"/>
    <w:rsid w:val="00A277AD"/>
    <w:rsid w:val="00E22D26"/>
    <w:rsid w:val="00F24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Боец</dc:creator>
  <cp:lastModifiedBy>zvr</cp:lastModifiedBy>
  <cp:revision>3</cp:revision>
  <dcterms:created xsi:type="dcterms:W3CDTF">2016-02-08T09:42:00Z</dcterms:created>
  <dcterms:modified xsi:type="dcterms:W3CDTF">2019-01-28T02:05:00Z</dcterms:modified>
</cp:coreProperties>
</file>